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w:t>
      </w:r>
      <w:r>
        <w:rPr>
          <w:rFonts w:hint="eastAsia" w:ascii="宋体" w:hAnsi="宋体"/>
          <w:b/>
          <w:sz w:val="24"/>
          <w:lang w:eastAsia="zh-CN"/>
        </w:rPr>
        <w:t>（水环境综合治理）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rPr>
          <w:rFonts w:ascii="宋体" w:hAnsi="宋体"/>
          <w:sz w:val="24"/>
        </w:rPr>
      </w:pP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lang w:val="en-US" w:eastAsia="zh-CN"/>
        </w:rPr>
        <w:t>10</w:t>
      </w:r>
      <w:r>
        <w:rPr>
          <w:rFonts w:hint="eastAsia" w:ascii="宋体" w:hAnsi="宋体"/>
          <w:b/>
          <w:sz w:val="24"/>
        </w:rPr>
        <w:t>月</w:t>
      </w:r>
      <w:r>
        <w:rPr>
          <w:rFonts w:hint="eastAsia" w:ascii="宋体" w:hAnsi="宋体"/>
          <w:b/>
          <w:sz w:val="24"/>
          <w:lang w:val="en-US" w:eastAsia="zh-CN"/>
        </w:rPr>
        <w:t>19—22日</w:t>
      </w:r>
      <w:r>
        <w:rPr>
          <w:rFonts w:hint="eastAsia" w:ascii="宋体" w:hAnsi="宋体"/>
          <w:b/>
          <w:sz w:val="24"/>
        </w:rPr>
        <w:t>，</w:t>
      </w:r>
      <w:r>
        <w:rPr>
          <w:rFonts w:hint="eastAsia" w:ascii="宋体" w:hAnsi="宋体"/>
          <w:b/>
          <w:sz w:val="24"/>
          <w:lang w:val="en-US" w:eastAsia="zh-CN"/>
        </w:rPr>
        <w:t>19日</w:t>
      </w:r>
      <w:r>
        <w:rPr>
          <w:rFonts w:ascii="宋体" w:hAnsi="宋体"/>
          <w:b/>
          <w:sz w:val="24"/>
        </w:rPr>
        <w:t>报到</w:t>
      </w:r>
      <w:r>
        <w:rPr>
          <w:rFonts w:hint="eastAsia" w:ascii="宋体" w:hAnsi="宋体"/>
          <w:b/>
          <w:sz w:val="24"/>
        </w:rPr>
        <w:t>，</w:t>
      </w:r>
      <w:r>
        <w:rPr>
          <w:rFonts w:hint="eastAsia" w:ascii="宋体" w:hAnsi="宋体"/>
          <w:b/>
          <w:sz w:val="24"/>
          <w:lang w:val="en-US" w:eastAsia="zh-CN"/>
        </w:rPr>
        <w:t>20—21日</w:t>
      </w:r>
      <w:r>
        <w:rPr>
          <w:rFonts w:ascii="宋体" w:hAnsi="宋体"/>
          <w:b/>
          <w:sz w:val="24"/>
        </w:rPr>
        <w:t>会场研讨</w:t>
      </w:r>
      <w:r>
        <w:rPr>
          <w:rFonts w:hint="eastAsia" w:ascii="宋体" w:hAnsi="宋体"/>
          <w:b/>
          <w:sz w:val="24"/>
        </w:rPr>
        <w:t>，</w:t>
      </w:r>
      <w:r>
        <w:rPr>
          <w:rFonts w:hint="eastAsia" w:ascii="宋体" w:hAnsi="宋体"/>
          <w:b/>
          <w:sz w:val="24"/>
          <w:lang w:val="en-US" w:eastAsia="zh-CN"/>
        </w:rPr>
        <w:t>22日</w:t>
      </w:r>
      <w:r>
        <w:rPr>
          <w:rFonts w:ascii="宋体" w:hAnsi="宋体"/>
          <w:b/>
          <w:sz w:val="24"/>
        </w:rPr>
        <w:t>参观</w:t>
      </w:r>
    </w:p>
    <w:p>
      <w:pPr>
        <w:spacing w:line="480" w:lineRule="auto"/>
        <w:jc w:val="center"/>
        <w:rPr>
          <w:rFonts w:ascii="宋体" w:hAnsi="宋体"/>
          <w:b/>
          <w:kern w:val="0"/>
          <w:sz w:val="24"/>
        </w:rPr>
      </w:pPr>
      <w:r>
        <w:rPr>
          <w:rFonts w:ascii="宋体" w:hAnsi="宋体"/>
          <w:b/>
          <w:sz w:val="24"/>
        </w:rPr>
        <w:t>地点：</w:t>
      </w:r>
      <w:r>
        <w:rPr>
          <w:rFonts w:hint="eastAsia" w:ascii="宋体" w:hAnsi="宋体"/>
          <w:b/>
          <w:sz w:val="24"/>
        </w:rPr>
        <w:t>山西太原市</w:t>
      </w:r>
    </w:p>
    <w:p>
      <w:pPr>
        <w:spacing w:line="480" w:lineRule="auto"/>
        <w:rPr>
          <w:rFonts w:ascii="宋体" w:hAnsi="宋体"/>
          <w:b/>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eastAsia="宋体"/>
          <w:sz w:val="24"/>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widowControl/>
        <w:spacing w:line="480" w:lineRule="auto"/>
        <w:jc w:val="left"/>
        <w:rPr>
          <w:rFonts w:hint="eastAsia" w:ascii="宋体" w:hAnsi="宋体"/>
          <w:sz w:val="24"/>
        </w:rPr>
      </w:pPr>
      <w:r>
        <w:rPr>
          <w:rFonts w:hint="eastAsia" w:ascii="宋体" w:hAnsi="宋体"/>
          <w:b/>
          <w:sz w:val="24"/>
          <w:lang w:val="en-US" w:eastAsia="zh-CN"/>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hint="eastAsia" w:cs="Times New Roman"/>
          <w:spacing w:val="8"/>
          <w:shd w:val="clear" w:color="auto" w:fill="FFFFFF"/>
        </w:rPr>
      </w:pPr>
      <w:r>
        <w:rPr>
          <w:rFonts w:hint="eastAsia" w:cs="Times New Roman"/>
          <w:spacing w:val="8"/>
          <w:shd w:val="clear" w:color="auto" w:fill="FFFFFF"/>
        </w:rPr>
        <w:t>珠海九通水务股份有限公司</w:t>
      </w:r>
    </w:p>
    <w:p>
      <w:pPr>
        <w:pStyle w:val="8"/>
        <w:shd w:val="clear" w:color="auto" w:fill="FFFFFF"/>
        <w:spacing w:beforeAutospacing="0" w:afterAutospacing="0" w:line="480" w:lineRule="auto"/>
        <w:jc w:val="both"/>
        <w:rPr>
          <w:rFonts w:hint="eastAsia" w:cs="Times New Roman"/>
          <w:spacing w:val="8"/>
          <w:shd w:val="clear" w:color="auto" w:fill="FFFFFF"/>
        </w:rPr>
      </w:pPr>
      <w:r>
        <w:rPr>
          <w:rFonts w:hint="eastAsia" w:cs="Times New Roman"/>
          <w:spacing w:val="8"/>
          <w:shd w:val="clear" w:color="auto" w:fill="FFFFFF"/>
        </w:rPr>
        <w:t>西安益维普泰环保股份有限公司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hint="eastAsia" w:ascii="宋体" w:hAnsi="宋体" w:cs="宋体"/>
          <w:sz w:val="24"/>
        </w:rPr>
      </w:pPr>
      <w:r>
        <w:rPr>
          <w:rFonts w:hint="eastAsia" w:ascii="宋体" w:hAnsi="宋体" w:cs="宋体"/>
          <w:sz w:val="24"/>
        </w:rPr>
        <w:t>浦华环保有限公司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cs="宋体"/>
          <w:sz w:val="24"/>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普拉克环保系统(北京)有限公司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广东中科鸿捷环保科技有限公司</w:t>
      </w:r>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rPr>
      </w:pPr>
      <w:r>
        <w:rPr>
          <w:rFonts w:hint="eastAsia" w:ascii="宋体" w:hAnsi="宋体"/>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pacing w:val="8"/>
          <w:shd w:val="clear" w:color="auto" w:fill="FFFFFF"/>
        </w:rPr>
      </w:pPr>
      <w:r>
        <w:rPr>
          <w:rFonts w:hint="eastAsia" w:ascii="宋体" w:hAnsi="宋体"/>
          <w:sz w:val="24"/>
        </w:rPr>
        <w:t>广州晟启能源设备有限公司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hint="eastAsia"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r>
        <w:rPr>
          <w:rStyle w:val="11"/>
          <w:rFonts w:ascii="宋体" w:hAnsi="宋体"/>
          <w:b w:val="0"/>
          <w:sz w:val="24"/>
          <w:shd w:val="clear" w:color="auto" w:fill="FFFFFF"/>
        </w:rPr>
        <w:t xml:space="preserve"> </w:t>
      </w: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中国工业节能与清洁生产协会</w:t>
      </w:r>
    </w:p>
    <w:p>
      <w:pPr>
        <w:spacing w:line="480" w:lineRule="auto"/>
        <w:rPr>
          <w:rFonts w:hint="default" w:ascii="宋体" w:hAnsi="宋体"/>
          <w:sz w:val="24"/>
        </w:rPr>
      </w:pPr>
      <w:r>
        <w:rPr>
          <w:rFonts w:hint="default" w:ascii="宋体" w:hAnsi="宋体"/>
          <w:sz w:val="24"/>
        </w:rPr>
        <w:t>苏州新润智慧水务科技有限公司</w:t>
      </w:r>
    </w:p>
    <w:p>
      <w:pPr>
        <w:spacing w:line="480" w:lineRule="auto"/>
        <w:rPr>
          <w:rFonts w:hint="eastAsia" w:ascii="宋体" w:hAnsi="宋体"/>
          <w:sz w:val="24"/>
          <w:lang w:val="en-US" w:eastAsia="zh-CN"/>
        </w:rPr>
      </w:pPr>
      <w:r>
        <w:rPr>
          <w:rFonts w:hint="eastAsia" w:ascii="宋体" w:hAnsi="宋体"/>
          <w:sz w:val="24"/>
          <w:lang w:val="en-US" w:eastAsia="zh-CN"/>
        </w:rPr>
        <w:t xml:space="preserve">中韩杜科泵业（浙江）有限公司 </w:t>
      </w:r>
    </w:p>
    <w:p>
      <w:pPr>
        <w:spacing w:line="480" w:lineRule="auto"/>
        <w:rPr>
          <w:rFonts w:hint="eastAsia" w:ascii="宋体" w:hAnsi="宋体"/>
          <w:sz w:val="24"/>
          <w:lang w:val="en-US" w:eastAsia="zh-CN"/>
        </w:rPr>
      </w:pPr>
      <w:r>
        <w:rPr>
          <w:rFonts w:hint="eastAsia" w:ascii="宋体" w:hAnsi="宋体" w:cs="宋体"/>
          <w:spacing w:val="6"/>
          <w:sz w:val="24"/>
          <w:shd w:val="clear" w:color="auto" w:fill="FFFFFF"/>
        </w:rPr>
        <w:t>舒朋士环境科技（常州）股份有限公司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 xml:space="preserve">南京蓝领环境科技有限公司 </w:t>
      </w:r>
    </w:p>
    <w:p>
      <w:pPr>
        <w:spacing w:line="480" w:lineRule="auto"/>
        <w:rPr>
          <w:rFonts w:hint="default" w:ascii="宋体" w:hAnsi="宋体"/>
          <w:sz w:val="24"/>
        </w:rPr>
      </w:pPr>
      <w:r>
        <w:rPr>
          <w:rFonts w:hint="default" w:ascii="宋体" w:hAnsi="宋体"/>
          <w:sz w:val="24"/>
        </w:rPr>
        <w:t>苏州新润智慧水务科技有限公司</w:t>
      </w:r>
    </w:p>
    <w:p>
      <w:pPr>
        <w:spacing w:line="480" w:lineRule="auto"/>
        <w:rPr>
          <w:rFonts w:hint="eastAsia" w:ascii="宋体" w:hAnsi="宋体"/>
          <w:sz w:val="24"/>
        </w:rPr>
      </w:pPr>
      <w:r>
        <w:rPr>
          <w:rFonts w:hint="eastAsia" w:ascii="宋体" w:hAnsi="宋体"/>
          <w:sz w:val="24"/>
        </w:rPr>
        <w:t>中韩杜科泵业（浙江）有限公司</w:t>
      </w:r>
    </w:p>
    <w:p>
      <w:pPr>
        <w:spacing w:line="480" w:lineRule="auto"/>
        <w:rPr>
          <w:rFonts w:hint="eastAsia" w:ascii="宋体" w:hAnsi="宋体"/>
          <w:sz w:val="24"/>
        </w:rPr>
      </w:pPr>
      <w:r>
        <w:rPr>
          <w:rFonts w:hint="eastAsia" w:ascii="宋体" w:hAnsi="宋体"/>
          <w:sz w:val="24"/>
        </w:rPr>
        <w:t>北京赛诺膜技术有限公司</w:t>
      </w:r>
    </w:p>
    <w:p>
      <w:pPr>
        <w:spacing w:line="480" w:lineRule="auto"/>
        <w:rPr>
          <w:rFonts w:hint="eastAsia"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r>
        <w:rPr>
          <w:rFonts w:ascii="宋体" w:hAnsi="宋体"/>
          <w:kern w:val="0"/>
          <w:sz w:val="24"/>
        </w:rPr>
        <w:t xml:space="preserve">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hint="eastAsia"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中国地质大学（武汉）、中美联合非开挖工程研究中心、郑州大学、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r>
        <w:rPr>
          <w:rFonts w:ascii="宋体" w:hAnsi="宋体"/>
          <w:kern w:val="0"/>
          <w:sz w:val="24"/>
          <w:shd w:val="clear" w:color="auto" w:fill="FFFFFF"/>
        </w:rPr>
        <w:t xml:space="preserve"> </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w:t>
            </w:r>
            <w:r>
              <w:rPr>
                <w:rFonts w:hint="eastAsia" w:ascii="宋体" w:hAnsi="宋体"/>
                <w:kern w:val="0"/>
                <w:sz w:val="24"/>
                <w:shd w:val="clear" w:color="auto" w:fill="FFFFFF"/>
              </w:rPr>
              <w:t xml:space="preserve">  </w:t>
            </w:r>
            <w:r>
              <w:rPr>
                <w:rFonts w:ascii="宋体" w:hAnsi="宋体"/>
                <w:kern w:val="0"/>
                <w:sz w:val="24"/>
                <w:shd w:val="clear" w:color="auto" w:fill="FFFFFF"/>
              </w:rPr>
              <w:t>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45pt;width:143.4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rPr>
        <w:t xml:space="preserve">  </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hint="eastAsia" w:ascii="宋体" w:hAnsi="宋体" w:cs="宋体"/>
          <w:sz w:val="24"/>
          <w:lang w:eastAsia="zh-CN"/>
        </w:rPr>
        <w:t>、</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lang w:eastAsia="zh-CN"/>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r>
        <w:rPr>
          <w:rFonts w:hint="eastAsia" w:ascii="宋体" w:hAnsi="宋体"/>
          <w:sz w:val="24"/>
        </w:rPr>
        <w:t xml:space="preserve"> </w:t>
      </w: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w:t>
      </w:r>
      <w:r>
        <w:rPr>
          <w:rFonts w:hint="eastAsia" w:ascii="宋体" w:hAnsi="宋体" w:cs="宋体"/>
          <w:b/>
          <w:bCs/>
          <w:sz w:val="24"/>
          <w:lang w:eastAsia="zh-CN"/>
        </w:rPr>
        <w:t>（</w:t>
      </w:r>
      <w:r>
        <w:rPr>
          <w:rFonts w:hint="eastAsia" w:ascii="宋体" w:hAnsi="宋体" w:cs="宋体"/>
          <w:b/>
          <w:bCs/>
          <w:sz w:val="24"/>
          <w:lang w:val="en-US" w:eastAsia="zh-CN"/>
        </w:rPr>
        <w:t>9月21日截稿</w:t>
      </w:r>
      <w:r>
        <w:rPr>
          <w:rFonts w:hint="eastAsia" w:ascii="宋体" w:hAnsi="宋体" w:cs="宋体"/>
          <w:b/>
          <w:bCs/>
          <w:sz w:val="24"/>
          <w:lang w:eastAsia="zh-CN"/>
        </w:rPr>
        <w:t>）</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r>
        <w:rPr>
          <w:rFonts w:hint="eastAsia" w:ascii="宋体" w:hAnsi="宋体"/>
          <w:sz w:val="24"/>
        </w:rPr>
        <w:t xml:space="preserve"> </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  </w:t>
      </w: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院长加拿大工程院院士，国家“千人计划”专家</w:t>
      </w:r>
    </w:p>
    <w:p>
      <w:pPr>
        <w:spacing w:line="480" w:lineRule="auto"/>
        <w:rPr>
          <w:rFonts w:ascii="宋体" w:hAnsi="宋体" w:cs="宋体"/>
          <w:sz w:val="24"/>
        </w:rPr>
      </w:pPr>
      <w:r>
        <w:rPr>
          <w:rFonts w:hint="eastAsia" w:ascii="宋体" w:hAnsi="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r>
        <w:rPr>
          <w:rFonts w:hint="eastAsia" w:ascii="宋体" w:hAnsi="宋体"/>
        </w:rPr>
        <w:t xml:space="preserve">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r>
        <w:rPr>
          <w:rFonts w:hint="eastAsia" w:ascii="宋体" w:hAnsi="宋体"/>
          <w:sz w:val="24"/>
        </w:rPr>
        <w:t xml:space="preserve"> </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hint="eastAsia" w:ascii="宋体" w:hAnsi="宋体"/>
          <w:color w:val="000000"/>
          <w:sz w:val="24"/>
          <w:shd w:val="clear" w:color="auto" w:fill="FFFFFF"/>
        </w:rPr>
        <w:t xml:space="preserve">       </w:t>
      </w: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r>
        <w:rPr>
          <w:rFonts w:hint="eastAsia" w:ascii="宋体" w:hAnsi="宋体" w:cs="宋体"/>
          <w:b/>
          <w:bCs/>
          <w:sz w:val="24"/>
        </w:rPr>
        <w:t xml:space="preserve"> </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r>
        <w:rPr>
          <w:rFonts w:hint="eastAsia" w:ascii="宋体" w:hAnsi="宋体"/>
          <w:sz w:val="24"/>
        </w:rPr>
        <w:t xml:space="preserve">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w:t>
      </w:r>
      <w:r>
        <w:rPr>
          <w:rFonts w:hint="eastAsia" w:ascii="宋体" w:hAnsi="宋体"/>
          <w:sz w:val="24"/>
        </w:rPr>
        <w:t xml:space="preserve">  </w:t>
      </w:r>
      <w:r>
        <w:rPr>
          <w:rFonts w:ascii="宋体" w:hAnsi="宋体"/>
          <w:sz w:val="24"/>
        </w:rPr>
        <w:t>赵江</w:t>
      </w:r>
      <w:r>
        <w:rPr>
          <w:rFonts w:hint="eastAsia" w:ascii="宋体" w:hAnsi="宋体"/>
          <w:b/>
          <w:sz w:val="24"/>
        </w:rPr>
        <w:t xml:space="preserve"> </w:t>
      </w:r>
      <w:r>
        <w:rPr>
          <w:rFonts w:ascii="宋体" w:hAnsi="宋体"/>
          <w:sz w:val="24"/>
        </w:rPr>
        <w:t>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w:t>
      </w:r>
      <w:r>
        <w:rPr>
          <w:rFonts w:hint="eastAsia" w:ascii="宋体" w:hAnsi="宋体"/>
          <w:sz w:val="24"/>
        </w:rPr>
        <w:t xml:space="preserve">  </w:t>
      </w:r>
      <w:r>
        <w:rPr>
          <w:rFonts w:ascii="宋体" w:hAnsi="宋体"/>
          <w:sz w:val="24"/>
        </w:rPr>
        <w:t>刘艳臣</w:t>
      </w:r>
      <w:r>
        <w:rPr>
          <w:rFonts w:hint="eastAsia" w:ascii="宋体" w:hAnsi="宋体"/>
          <w:sz w:val="24"/>
        </w:rPr>
        <w:t xml:space="preserve">  副教授</w:t>
      </w:r>
      <w:r>
        <w:rPr>
          <w:rFonts w:ascii="宋体" w:hAnsi="宋体"/>
          <w:sz w:val="24"/>
        </w:rPr>
        <w:t xml:space="preserve"> </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r>
        <w:rPr>
          <w:rFonts w:hint="eastAsia" w:ascii="宋体" w:hAnsi="宋体" w:cs="宋体"/>
          <w:sz w:val="24"/>
        </w:rPr>
        <w:t xml:space="preserve">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r>
        <w:rPr>
          <w:rFonts w:hint="eastAsia" w:ascii="宋体" w:hAnsi="宋体"/>
          <w:sz w:val="24"/>
        </w:rPr>
        <w:t xml:space="preserve">  </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w:t>
      </w:r>
      <w:r>
        <w:rPr>
          <w:rFonts w:hint="eastAsia" w:ascii="宋体" w:hAnsi="宋体" w:cs="宋体"/>
          <w:kern w:val="0"/>
          <w:sz w:val="24"/>
        </w:rPr>
        <w:t xml:space="preserve"> </w:t>
      </w:r>
      <w:r>
        <w:rPr>
          <w:rFonts w:ascii="宋体" w:hAnsi="宋体" w:cs="宋体"/>
          <w:kern w:val="0"/>
          <w:sz w:val="24"/>
        </w:rPr>
        <w:t>马洪涛</w:t>
      </w:r>
      <w:r>
        <w:rPr>
          <w:rFonts w:hint="eastAsia" w:ascii="宋体" w:hAnsi="宋体" w:cs="宋体"/>
          <w:kern w:val="0"/>
          <w:sz w:val="24"/>
        </w:rPr>
        <w:t xml:space="preserve"> </w:t>
      </w:r>
      <w:r>
        <w:rPr>
          <w:rFonts w:ascii="宋体" w:hAnsi="宋体" w:cs="宋体"/>
          <w:kern w:val="0"/>
          <w:sz w:val="24"/>
        </w:rPr>
        <w:t>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w:t>
      </w:r>
      <w:r>
        <w:rPr>
          <w:rFonts w:hint="eastAsia" w:ascii="宋体" w:hAnsi="宋体" w:cs="宋体"/>
          <w:kern w:val="0"/>
          <w:sz w:val="24"/>
        </w:rPr>
        <w:t xml:space="preserve"> </w:t>
      </w:r>
      <w:r>
        <w:rPr>
          <w:rFonts w:ascii="宋体" w:hAnsi="宋体" w:cs="宋体"/>
          <w:kern w:val="0"/>
          <w:sz w:val="24"/>
        </w:rPr>
        <w:t>马洪涛</w:t>
      </w:r>
      <w:r>
        <w:rPr>
          <w:rFonts w:hint="eastAsia" w:ascii="宋体" w:hAnsi="宋体" w:cs="宋体"/>
          <w:kern w:val="0"/>
          <w:sz w:val="24"/>
        </w:rPr>
        <w:t xml:space="preserve"> </w:t>
      </w:r>
      <w:r>
        <w:rPr>
          <w:rFonts w:ascii="宋体" w:hAnsi="宋体" w:cs="宋体"/>
          <w:kern w:val="0"/>
          <w:sz w:val="24"/>
        </w:rPr>
        <w:t>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r>
        <w:rPr>
          <w:rFonts w:hint="eastAsia" w:ascii="宋体" w:hAnsi="宋体"/>
          <w:b/>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bCs/>
          <w:kern w:val="0"/>
          <w:sz w:val="24"/>
        </w:rPr>
      </w:pP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kern w:val="0"/>
          <w:sz w:val="24"/>
        </w:rPr>
      </w:pPr>
      <w:r>
        <w:rPr>
          <w:rFonts w:ascii="宋体" w:hAnsi="宋体"/>
          <w:bCs/>
          <w:kern w:val="0"/>
          <w:sz w:val="24"/>
        </w:rPr>
        <w:t>参会和住宿</w:t>
      </w:r>
    </w:p>
    <w:p>
      <w:pPr>
        <w:widowControl/>
        <w:shd w:val="clear" w:color="auto" w:fill="FFFFFF"/>
        <w:spacing w:line="480" w:lineRule="auto"/>
        <w:jc w:val="left"/>
        <w:rPr>
          <w:rFonts w:ascii="宋体" w:hAnsi="宋体"/>
          <w:bCs/>
          <w:kern w:val="0"/>
          <w:sz w:val="24"/>
        </w:rPr>
      </w:pPr>
      <w:r>
        <w:rPr>
          <w:rFonts w:ascii="宋体" w:hAnsi="宋体"/>
          <w:bCs/>
          <w:kern w:val="0"/>
          <w:sz w:val="24"/>
        </w:rPr>
        <w:t>会务费：</w:t>
      </w:r>
    </w:p>
    <w:p>
      <w:pPr>
        <w:widowControl/>
        <w:spacing w:line="480" w:lineRule="auto"/>
        <w:contextualSpacing/>
        <w:jc w:val="left"/>
        <w:rPr>
          <w:rFonts w:ascii="宋体" w:hAnsi="宋体"/>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月18日前返回参会回执并汇款的设备厂家参会人员为2600元/人</w:t>
      </w:r>
      <w:r>
        <w:rPr>
          <w:rFonts w:ascii="宋体" w:hAnsi="宋体"/>
          <w:kern w:val="0"/>
          <w:sz w:val="24"/>
        </w:rPr>
        <w:t>。</w:t>
      </w:r>
    </w:p>
    <w:p>
      <w:pPr>
        <w:widowControl/>
        <w:spacing w:line="480" w:lineRule="auto"/>
        <w:contextualSpacing/>
        <w:jc w:val="left"/>
        <w:rPr>
          <w:rFonts w:ascii="宋体" w:hAnsi="宋体"/>
          <w:kern w:val="0"/>
          <w:sz w:val="24"/>
        </w:rPr>
      </w:pPr>
    </w:p>
    <w:p>
      <w:pPr>
        <w:widowControl/>
        <w:spacing w:line="480" w:lineRule="auto"/>
        <w:contextualSpacing/>
        <w:jc w:val="left"/>
        <w:rPr>
          <w:rFonts w:ascii="宋体" w:hAnsi="宋体"/>
          <w:b/>
          <w:bCs/>
          <w:kern w:val="0"/>
          <w:sz w:val="24"/>
        </w:rPr>
      </w:pP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b/>
          <w:bCs/>
          <w:kern w:val="0"/>
          <w:sz w:val="24"/>
        </w:rPr>
      </w:pP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widowControl/>
        <w:spacing w:line="480" w:lineRule="auto"/>
        <w:contextualSpacing/>
        <w:jc w:val="left"/>
        <w:rPr>
          <w:rFonts w:ascii="宋体" w:hAnsi="宋体"/>
          <w:sz w:val="24"/>
        </w:rPr>
      </w:pPr>
    </w:p>
    <w:p>
      <w:pPr>
        <w:widowControl/>
        <w:spacing w:line="480" w:lineRule="auto"/>
        <w:contextualSpacing/>
        <w:jc w:val="left"/>
        <w:rPr>
          <w:rFonts w:ascii="宋体" w:hAnsi="宋体"/>
          <w:sz w:val="24"/>
        </w:rPr>
      </w:pPr>
      <w:bookmarkStart w:id="0" w:name="_GoBack"/>
      <w:bookmarkEnd w:id="0"/>
    </w:p>
    <w:p>
      <w:pPr>
        <w:pStyle w:val="8"/>
        <w:tabs>
          <w:tab w:val="left" w:pos="6510"/>
        </w:tabs>
        <w:spacing w:beforeAutospacing="0" w:afterAutospacing="0" w:line="480" w:lineRule="auto"/>
        <w:rPr>
          <w:rFonts w:ascii="宋体" w:hAnsi="宋体"/>
          <w:b/>
        </w:rPr>
      </w:pPr>
      <w:r>
        <w:rPr>
          <w:rFonts w:ascii="宋体" w:hAnsi="宋体"/>
          <w:b/>
        </w:rPr>
        <w:t xml:space="preserve">组委会联系方式 </w:t>
      </w:r>
      <w:r>
        <w:rPr>
          <w:rFonts w:ascii="宋体" w:hAnsi="宋体"/>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会计18622273726 (发票和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 xml:space="preserve">孙磊 13702113519（展示、论文集广告）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预订房间</w:t>
      </w:r>
      <w:r>
        <w:rPr>
          <w:rFonts w:ascii="宋体" w:hAnsi="宋体"/>
          <w:sz w:val="24"/>
        </w:rPr>
        <w:t xml:space="preserve">) </w:t>
      </w:r>
    </w:p>
    <w:p>
      <w:pPr>
        <w:spacing w:line="480" w:lineRule="auto"/>
        <w:jc w:val="left"/>
        <w:rPr>
          <w:rFonts w:ascii="宋体" w:hAnsi="宋体"/>
          <w:sz w:val="24"/>
        </w:rPr>
      </w:pPr>
      <w:r>
        <w:rPr>
          <w:rFonts w:hint="eastAsia" w:ascii="宋体" w:hAnsi="宋体"/>
          <w:color w:val="000000"/>
          <w:sz w:val="24"/>
        </w:rPr>
        <w:t>于菁琳会计 13821165596</w:t>
      </w:r>
      <w:r>
        <w:rPr>
          <w:rFonts w:ascii="宋体" w:hAnsi="宋体"/>
          <w:color w:val="000000"/>
          <w:sz w:val="24"/>
        </w:rPr>
        <w:t xml:space="preserve"> (发票)</w:t>
      </w:r>
    </w:p>
    <w:p>
      <w:pPr>
        <w:spacing w:line="480" w:lineRule="auto"/>
        <w:jc w:val="left"/>
        <w:rPr>
          <w:rFonts w:ascii="宋体" w:hAnsi="宋体"/>
          <w:sz w:val="24"/>
        </w:rPr>
      </w:pPr>
      <w:r>
        <w:rPr>
          <w:rFonts w:ascii="宋体" w:hAnsi="宋体"/>
          <w:sz w:val="24"/>
        </w:rPr>
        <w:t>电话：022-27835639    27835592   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sz w:val="24"/>
        </w:rPr>
        <w:t xml:space="preserve">  </w:t>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r>
        <w:rPr>
          <w:rFonts w:ascii="宋体" w:hAnsi="宋体"/>
          <w:sz w:val="24"/>
        </w:rPr>
        <w:t xml:space="preserve"> </w:t>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邮编：300070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spacing w:line="480" w:lineRule="auto"/>
        <w:jc w:val="left"/>
        <w:rPr>
          <w:rFonts w:ascii="宋体" w:hAnsi="宋体"/>
          <w:kern w:val="0"/>
          <w:sz w:val="24"/>
          <w:u w:val="single"/>
        </w:rPr>
      </w:pPr>
      <w:r>
        <w:rPr>
          <w:rFonts w:ascii="宋体" w:hAnsi="宋体"/>
          <w:kern w:val="0"/>
          <w:sz w:val="24"/>
          <w:u w:val="single"/>
        </w:rPr>
        <w:t xml:space="preserve">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w:t>
            </w:r>
          </w:p>
          <w:p>
            <w:pPr>
              <w:widowControl/>
              <w:spacing w:line="480" w:lineRule="auto"/>
              <w:jc w:val="center"/>
              <w:rPr>
                <w:rFonts w:ascii="宋体" w:hAnsi="宋体"/>
                <w:kern w:val="0"/>
                <w:szCs w:val="21"/>
              </w:rPr>
            </w:pPr>
            <w:r>
              <w:rPr>
                <w:rFonts w:ascii="宋体" w:hAnsi="宋体"/>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b/>
                <w:bCs/>
                <w:kern w:val="0"/>
                <w:szCs w:val="21"/>
              </w:rPr>
              <w:t>请逐项填写发票信息，以便给您开具发票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普票：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w:t>
            </w:r>
            <w:r>
              <w:rPr>
                <w:rFonts w:hint="eastAsia" w:ascii="宋体" w:hAnsi="宋体"/>
                <w:kern w:val="0"/>
                <w:szCs w:val="21"/>
              </w:rPr>
              <w:t>头</w:t>
            </w:r>
            <w:r>
              <w:rPr>
                <w:rFonts w:ascii="宋体" w:hAnsi="宋体"/>
                <w:kern w:val="0"/>
                <w:szCs w:val="21"/>
              </w:rPr>
              <w:t> </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r>
              <w:rPr>
                <w:rFonts w:ascii="宋体" w:hAnsi="宋体"/>
                <w:kern w:val="0"/>
                <w:szCs w:val="21"/>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专票：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w:t>
            </w:r>
            <w:r>
              <w:rPr>
                <w:rFonts w:ascii="宋体" w:hAnsi="宋体"/>
                <w:kern w:val="0"/>
                <w:szCs w:val="21"/>
                <w:u w:val="single"/>
              </w:rPr>
              <w:t>                         </w:t>
            </w:r>
            <w:r>
              <w:rPr>
                <w:rFonts w:ascii="宋体" w:hAnsi="宋体"/>
                <w:kern w:val="0"/>
                <w:szCs w:val="21"/>
              </w:rPr>
              <w:t>；</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w:t>
            </w:r>
            <w:r>
              <w:rPr>
                <w:rFonts w:ascii="宋体" w:hAnsi="宋体"/>
                <w:kern w:val="0"/>
                <w:szCs w:val="21"/>
                <w:u w:val="single"/>
              </w:rPr>
              <w:t>                   </w:t>
            </w:r>
            <w:r>
              <w:rPr>
                <w:rFonts w:ascii="宋体" w:hAnsi="宋体"/>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Helvetica">
    <w:altName w:val="Microsoft Sans Serif"/>
    <w:panose1 w:val="020B0604020202020204"/>
    <w:charset w:val="00"/>
    <w:family w:val="auto"/>
    <w:pitch w:val="default"/>
    <w:sig w:usb0="E0002AFF" w:usb1="C0007843" w:usb2="00000009" w:usb3="00000000" w:csb0="000001F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 Sans Serif">
    <w:panose1 w:val="020B0604020202020204"/>
    <w:charset w:val="00"/>
    <w:family w:val="auto"/>
    <w:pitch w:val="default"/>
    <w:sig w:usb0="E1002AFF" w:usb1="C0000002"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0"/>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25</Pages>
  <Words>1726</Words>
  <Characters>9843</Characters>
  <Lines>82</Lines>
  <Paragraphs>23</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2020-09-11T05:36:17Z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